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4A0" w:firstRow="1" w:lastRow="0" w:firstColumn="1" w:lastColumn="0" w:noHBand="0" w:noVBand="1"/>
      </w:tblPr>
      <w:tblGrid>
        <w:gridCol w:w="2235"/>
        <w:gridCol w:w="6977"/>
      </w:tblGrid>
      <w:tr w:rsidR="0057449D" w:rsidRPr="00777087" w:rsidTr="008C0F01">
        <w:tc>
          <w:tcPr>
            <w:tcW w:w="2235" w:type="dxa"/>
            <w:shd w:val="clear" w:color="auto" w:fill="auto"/>
          </w:tcPr>
          <w:p w:rsidR="0057449D" w:rsidRPr="00777087" w:rsidRDefault="0057449D" w:rsidP="008C0F01">
            <w:pPr>
              <w:rPr>
                <w:rFonts w:ascii="Calibri" w:eastAsia="Calibri" w:hAnsi="Calibri"/>
              </w:rPr>
            </w:pPr>
            <w:bookmarkStart w:id="0" w:name="_GoBack"/>
            <w:bookmarkEnd w:id="0"/>
            <w:r w:rsidRPr="00777087">
              <w:rPr>
                <w:rFonts w:ascii="Calibri" w:eastAsia="Calibri" w:hAnsi="Calibri"/>
                <w:noProof/>
              </w:rPr>
              <w:drawing>
                <wp:inline distT="0" distB="0" distL="0" distR="0">
                  <wp:extent cx="1074420" cy="838200"/>
                  <wp:effectExtent l="0" t="0" r="0" b="0"/>
                  <wp:docPr id="6"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074420" cy="838200"/>
                          </a:xfrm>
                          <a:prstGeom prst="rect">
                            <a:avLst/>
                          </a:prstGeom>
                          <a:noFill/>
                          <a:ln>
                            <a:noFill/>
                          </a:ln>
                        </pic:spPr>
                      </pic:pic>
                    </a:graphicData>
                  </a:graphic>
                </wp:inline>
              </w:drawing>
            </w:r>
          </w:p>
        </w:tc>
        <w:tc>
          <w:tcPr>
            <w:tcW w:w="6977" w:type="dxa"/>
            <w:shd w:val="clear" w:color="auto" w:fill="auto"/>
          </w:tcPr>
          <w:p w:rsidR="0057449D" w:rsidRPr="00777087" w:rsidRDefault="0057449D" w:rsidP="008C0F01">
            <w:pPr>
              <w:ind w:left="600"/>
              <w:rPr>
                <w:rFonts w:ascii="Calibri" w:eastAsia="Calibri" w:hAnsi="Calibri"/>
                <w:b/>
                <w:szCs w:val="24"/>
              </w:rPr>
            </w:pPr>
            <w:r w:rsidRPr="00777087">
              <w:rPr>
                <w:rFonts w:ascii="Calibri" w:eastAsia="Calibri" w:hAnsi="Calibri"/>
                <w:b/>
                <w:szCs w:val="24"/>
              </w:rPr>
              <w:t xml:space="preserve">Středisko volného času </w:t>
            </w:r>
            <w:r>
              <w:rPr>
                <w:rFonts w:ascii="Calibri" w:eastAsia="Calibri" w:hAnsi="Calibri"/>
                <w:b/>
                <w:szCs w:val="24"/>
              </w:rPr>
              <w:t xml:space="preserve">a zařízení pro DVPP </w:t>
            </w:r>
            <w:r w:rsidRPr="00777087">
              <w:rPr>
                <w:rFonts w:ascii="Calibri" w:eastAsia="Calibri" w:hAnsi="Calibri"/>
                <w:b/>
                <w:szCs w:val="24"/>
              </w:rPr>
              <w:t>DUHA Jeseník</w:t>
            </w:r>
          </w:p>
          <w:p w:rsidR="0057449D" w:rsidRPr="00777087" w:rsidRDefault="0057449D" w:rsidP="008C0F01">
            <w:pPr>
              <w:ind w:left="600"/>
              <w:rPr>
                <w:rFonts w:ascii="Calibri" w:eastAsia="Calibri" w:hAnsi="Calibri"/>
                <w:b/>
                <w:szCs w:val="24"/>
              </w:rPr>
            </w:pPr>
            <w:r w:rsidRPr="00777087">
              <w:rPr>
                <w:rFonts w:ascii="Calibri" w:eastAsia="Calibri" w:hAnsi="Calibri"/>
                <w:b/>
                <w:szCs w:val="24"/>
              </w:rPr>
              <w:t>Průchodní 154,  Jeseník 79001</w:t>
            </w:r>
          </w:p>
          <w:p w:rsidR="0057449D" w:rsidRPr="00777087" w:rsidRDefault="006F79DC" w:rsidP="008C0F01">
            <w:pPr>
              <w:ind w:left="600"/>
              <w:rPr>
                <w:rFonts w:ascii="Calibri" w:eastAsia="Calibri" w:hAnsi="Calibri"/>
                <w:szCs w:val="24"/>
              </w:rPr>
            </w:pPr>
            <w:hyperlink r:id="rId5" w:history="1">
              <w:r w:rsidR="0057449D" w:rsidRPr="00EA6998">
                <w:rPr>
                  <w:rStyle w:val="Hypertextovodkaz"/>
                  <w:rFonts w:ascii="Calibri" w:eastAsia="Calibri" w:hAnsi="Calibri"/>
                  <w:szCs w:val="24"/>
                </w:rPr>
                <w:t>duhajes.cz</w:t>
              </w:r>
            </w:hyperlink>
            <w:r w:rsidR="0057449D" w:rsidRPr="00777087">
              <w:rPr>
                <w:rFonts w:ascii="Calibri" w:eastAsia="Calibri" w:hAnsi="Calibri"/>
                <w:szCs w:val="24"/>
              </w:rPr>
              <w:t xml:space="preserve">   </w:t>
            </w:r>
            <w:hyperlink r:id="rId6" w:history="1">
              <w:r w:rsidR="0057449D" w:rsidRPr="00865BF9">
                <w:rPr>
                  <w:rStyle w:val="Hypertextovodkaz"/>
                  <w:rFonts w:ascii="Calibri" w:eastAsia="Calibri" w:hAnsi="Calibri"/>
                  <w:szCs w:val="24"/>
                </w:rPr>
                <w:t>duha@duhajes.cz</w:t>
              </w:r>
            </w:hyperlink>
          </w:p>
          <w:p w:rsidR="0057449D" w:rsidRPr="00777087" w:rsidRDefault="0057449D" w:rsidP="008C0F01">
            <w:pPr>
              <w:ind w:left="600"/>
              <w:rPr>
                <w:rFonts w:ascii="Calibri" w:eastAsia="Calibri" w:hAnsi="Calibri"/>
                <w:szCs w:val="24"/>
              </w:rPr>
            </w:pPr>
            <w:r w:rsidRPr="00777087">
              <w:rPr>
                <w:rFonts w:ascii="Calibri" w:eastAsia="Calibri" w:hAnsi="Calibri"/>
                <w:b/>
                <w:szCs w:val="24"/>
              </w:rPr>
              <w:t>T</w:t>
            </w:r>
            <w:r w:rsidRPr="00777087">
              <w:rPr>
                <w:rFonts w:ascii="Calibri" w:eastAsia="Calibri" w:hAnsi="Calibri"/>
                <w:szCs w:val="24"/>
              </w:rPr>
              <w:t xml:space="preserve">    584 401 262  -  777 945 741    </w:t>
            </w:r>
          </w:p>
        </w:tc>
      </w:tr>
    </w:tbl>
    <w:p w:rsidR="003221A1" w:rsidRDefault="003221A1">
      <w:pPr>
        <w:pStyle w:val="Nadpis1"/>
        <w:ind w:left="0" w:firstLine="0"/>
        <w:jc w:val="center"/>
        <w:rPr>
          <w:rFonts w:asciiTheme="minorHAnsi" w:hAnsiTheme="minorHAnsi" w:cstheme="minorHAnsi"/>
          <w:szCs w:val="24"/>
        </w:rPr>
      </w:pPr>
    </w:p>
    <w:p w:rsidR="003221A1" w:rsidRDefault="003221A1">
      <w:pPr>
        <w:pStyle w:val="Nadpis1"/>
        <w:ind w:left="0" w:firstLine="0"/>
        <w:jc w:val="center"/>
        <w:rPr>
          <w:rFonts w:asciiTheme="minorHAnsi" w:hAnsiTheme="minorHAnsi" w:cstheme="minorHAnsi"/>
          <w:szCs w:val="24"/>
        </w:rPr>
      </w:pPr>
    </w:p>
    <w:p w:rsidR="001916EE" w:rsidRDefault="0057449D">
      <w:pPr>
        <w:pStyle w:val="Nadpis1"/>
        <w:ind w:left="0" w:firstLine="0"/>
        <w:jc w:val="center"/>
        <w:rPr>
          <w:rFonts w:asciiTheme="minorHAnsi" w:hAnsiTheme="minorHAnsi" w:cstheme="minorHAnsi"/>
          <w:sz w:val="32"/>
          <w:szCs w:val="24"/>
        </w:rPr>
      </w:pPr>
      <w:r w:rsidRPr="0057449D">
        <w:rPr>
          <w:rFonts w:asciiTheme="minorHAnsi" w:hAnsiTheme="minorHAnsi" w:cstheme="minorHAnsi"/>
          <w:sz w:val="32"/>
          <w:szCs w:val="24"/>
        </w:rPr>
        <w:t xml:space="preserve">PROHLÁŠENÍ O PŘÍSTUPNOSTI </w:t>
      </w:r>
      <w:r>
        <w:rPr>
          <w:rFonts w:asciiTheme="minorHAnsi" w:hAnsiTheme="minorHAnsi" w:cstheme="minorHAnsi"/>
          <w:sz w:val="32"/>
          <w:szCs w:val="24"/>
        </w:rPr>
        <w:t>WEBOVÝCH STRÁNEK</w:t>
      </w:r>
    </w:p>
    <w:p w:rsidR="0057449D" w:rsidRPr="0057449D" w:rsidRDefault="0057449D" w:rsidP="0057449D"/>
    <w:p w:rsidR="001916EE" w:rsidRPr="003221A1" w:rsidRDefault="0057449D">
      <w:pPr>
        <w:ind w:left="-5"/>
        <w:rPr>
          <w:rFonts w:asciiTheme="minorHAnsi" w:hAnsiTheme="minorHAnsi" w:cstheme="minorHAnsi"/>
          <w:szCs w:val="24"/>
        </w:rPr>
      </w:pPr>
      <w:r w:rsidRPr="003221A1">
        <w:rPr>
          <w:rFonts w:asciiTheme="minorHAnsi" w:hAnsiTheme="minorHAnsi" w:cstheme="minorHAnsi"/>
          <w:szCs w:val="24"/>
        </w:rPr>
        <w:t xml:space="preserve">Tvůrce těchto internetových stránek prohlašuje, že byly vytvořeny s ohledem na dnes dostupné metodiky zabývající se přístupností na webu (Best practices - Pravidla pro tvorbu přístupného webu - tato metodika vhodně kombinuje ostatní známé celky pravidel - Blind Friendly Web a WCAG 1.0). Uživatelům nejsou tedy záměrně kladeny žádné překážky, které by mohly prohlížení stránek znesnadnit. Pokud i přesto na takovouto překážku narazíte, kontaktujte nás a my se ji pokusíme odstranit. </w:t>
      </w:r>
    </w:p>
    <w:p w:rsidR="001916EE" w:rsidRPr="003221A1" w:rsidRDefault="0057449D">
      <w:pPr>
        <w:ind w:left="-5"/>
        <w:rPr>
          <w:rFonts w:asciiTheme="minorHAnsi" w:hAnsiTheme="minorHAnsi" w:cstheme="minorHAnsi"/>
          <w:szCs w:val="24"/>
        </w:rPr>
      </w:pPr>
      <w:r w:rsidRPr="003221A1">
        <w:rPr>
          <w:rFonts w:asciiTheme="minorHAnsi" w:hAnsiTheme="minorHAnsi" w:cstheme="minorHAnsi"/>
          <w:szCs w:val="24"/>
        </w:rPr>
        <w:t xml:space="preserve">Struktura informací na stránkách byla vytvořena podle specifikace W3C HTML 5 a vizuálně naformátována kaskádovými styly (CSS 3) - vzhled stránek a jejich funkčnost jsou podřízeny možnostem handicapovaných uživatelů. Dodržení výše zmíněných norem by mělo zajistit správné zobrazení obsahu stránek ve většině dnes používaných prohlížečů a na většině zobrazovacích zařízení. </w:t>
      </w:r>
    </w:p>
    <w:p w:rsidR="001916EE" w:rsidRPr="003221A1" w:rsidRDefault="0057449D">
      <w:pPr>
        <w:ind w:left="-5"/>
        <w:rPr>
          <w:rFonts w:asciiTheme="minorHAnsi" w:hAnsiTheme="minorHAnsi" w:cstheme="minorHAnsi"/>
          <w:szCs w:val="24"/>
        </w:rPr>
      </w:pPr>
      <w:r w:rsidRPr="003221A1">
        <w:rPr>
          <w:rFonts w:asciiTheme="minorHAnsi" w:hAnsiTheme="minorHAnsi" w:cstheme="minorHAnsi"/>
          <w:szCs w:val="24"/>
        </w:rPr>
        <w:t xml:space="preserve">Forma uveřejňovaných informací je v souladu s vyhláškou č. 64/2008 Sb., o formě uveřejňování informací souvisejících s výkonem veřejné správy prostřednictvím webových stránek pro osoby se zdravotním postižením (vyhláška o přístupnosti), a splňuje všechna pravidla uveřejněná v příloze této vyhlášky. </w:t>
      </w:r>
    </w:p>
    <w:p w:rsidR="001916EE" w:rsidRPr="003221A1" w:rsidRDefault="0057449D">
      <w:pPr>
        <w:spacing w:after="0" w:line="259" w:lineRule="auto"/>
        <w:ind w:left="0" w:firstLine="0"/>
        <w:jc w:val="left"/>
        <w:rPr>
          <w:rFonts w:asciiTheme="minorHAnsi" w:hAnsiTheme="minorHAnsi" w:cstheme="minorHAnsi"/>
          <w:szCs w:val="24"/>
        </w:rPr>
      </w:pPr>
      <w:r w:rsidRPr="003221A1">
        <w:rPr>
          <w:rFonts w:asciiTheme="minorHAnsi" w:hAnsiTheme="minorHAnsi" w:cstheme="minorHAnsi"/>
          <w:szCs w:val="24"/>
        </w:rPr>
        <w:t xml:space="preserve"> </w:t>
      </w:r>
    </w:p>
    <w:p w:rsidR="001916EE" w:rsidRPr="003221A1" w:rsidRDefault="0057449D">
      <w:pPr>
        <w:pStyle w:val="Nadpis1"/>
        <w:ind w:left="-5" w:right="0"/>
        <w:rPr>
          <w:rFonts w:asciiTheme="minorHAnsi" w:hAnsiTheme="minorHAnsi" w:cstheme="minorHAnsi"/>
          <w:szCs w:val="24"/>
        </w:rPr>
      </w:pPr>
      <w:r w:rsidRPr="003221A1">
        <w:rPr>
          <w:rFonts w:asciiTheme="minorHAnsi" w:hAnsiTheme="minorHAnsi" w:cstheme="minorHAnsi"/>
          <w:szCs w:val="24"/>
        </w:rPr>
        <w:t xml:space="preserve">Výjimky </w:t>
      </w:r>
    </w:p>
    <w:p w:rsidR="001916EE" w:rsidRPr="003221A1" w:rsidRDefault="0057449D">
      <w:pPr>
        <w:ind w:left="-5"/>
        <w:rPr>
          <w:rFonts w:asciiTheme="minorHAnsi" w:hAnsiTheme="minorHAnsi" w:cstheme="minorHAnsi"/>
          <w:szCs w:val="24"/>
        </w:rPr>
      </w:pPr>
      <w:r w:rsidRPr="003221A1">
        <w:rPr>
          <w:rFonts w:asciiTheme="minorHAnsi" w:hAnsiTheme="minorHAnsi" w:cstheme="minorHAnsi"/>
          <w:szCs w:val="24"/>
        </w:rPr>
        <w:t xml:space="preserve">Jako doplňující informace mohou být ve stránkách umístěny galerie fotografií, ve kterých zlepšujeme komfort uživatelů otevíráním plných velikostí fotografií do nových oken javascriptem (pričemž funkčnost je pro uživatele bez javascriptu zajištěna standardním odkazem). Další specialitou některých prezentací mohou být také vizuální efekty, které však pro prohlížení vyžadují některý z modernějších prohlížečů s podporou HTML 5. </w:t>
      </w:r>
    </w:p>
    <w:p w:rsidR="001916EE" w:rsidRPr="003221A1" w:rsidRDefault="0057449D">
      <w:pPr>
        <w:spacing w:after="0" w:line="259" w:lineRule="auto"/>
        <w:ind w:left="0" w:firstLine="0"/>
        <w:jc w:val="left"/>
        <w:rPr>
          <w:rFonts w:asciiTheme="minorHAnsi" w:hAnsiTheme="minorHAnsi" w:cstheme="minorHAnsi"/>
          <w:szCs w:val="24"/>
        </w:rPr>
      </w:pPr>
      <w:r w:rsidRPr="003221A1">
        <w:rPr>
          <w:rFonts w:asciiTheme="minorHAnsi" w:hAnsiTheme="minorHAnsi" w:cstheme="minorHAnsi"/>
          <w:szCs w:val="24"/>
        </w:rPr>
        <w:t xml:space="preserve"> </w:t>
      </w:r>
    </w:p>
    <w:p w:rsidR="001916EE" w:rsidRPr="003221A1" w:rsidRDefault="0057449D">
      <w:pPr>
        <w:pStyle w:val="Nadpis1"/>
        <w:ind w:left="-5" w:right="0"/>
        <w:rPr>
          <w:rFonts w:asciiTheme="minorHAnsi" w:hAnsiTheme="minorHAnsi" w:cstheme="minorHAnsi"/>
          <w:szCs w:val="24"/>
        </w:rPr>
      </w:pPr>
      <w:r w:rsidRPr="003221A1">
        <w:rPr>
          <w:rFonts w:asciiTheme="minorHAnsi" w:hAnsiTheme="minorHAnsi" w:cstheme="minorHAnsi"/>
          <w:szCs w:val="24"/>
        </w:rPr>
        <w:t xml:space="preserve">Kontakt na technického správce webu </w:t>
      </w:r>
    </w:p>
    <w:p w:rsidR="00D6322E" w:rsidRPr="003221A1" w:rsidRDefault="00D6322E" w:rsidP="00D6322E">
      <w:pPr>
        <w:pStyle w:val="Nadpis1"/>
        <w:spacing w:line="276" w:lineRule="atLeast"/>
        <w:textAlignment w:val="baseline"/>
        <w:rPr>
          <w:rFonts w:asciiTheme="minorHAnsi" w:hAnsiTheme="minorHAnsi" w:cstheme="minorHAnsi"/>
          <w:bCs/>
          <w:szCs w:val="24"/>
        </w:rPr>
      </w:pPr>
      <w:r w:rsidRPr="003221A1">
        <w:rPr>
          <w:rFonts w:asciiTheme="minorHAnsi" w:hAnsiTheme="minorHAnsi" w:cstheme="minorHAnsi"/>
          <w:bCs/>
          <w:szCs w:val="24"/>
        </w:rPr>
        <w:t xml:space="preserve">Voltage Multimedia Studio </w:t>
      </w:r>
    </w:p>
    <w:p w:rsidR="00D6322E" w:rsidRPr="003221A1" w:rsidRDefault="00D6322E" w:rsidP="00D6322E">
      <w:pPr>
        <w:rPr>
          <w:rFonts w:asciiTheme="minorHAnsi" w:hAnsiTheme="minorHAnsi" w:cstheme="minorHAnsi"/>
          <w:b/>
          <w:szCs w:val="24"/>
        </w:rPr>
      </w:pPr>
      <w:r w:rsidRPr="003221A1">
        <w:rPr>
          <w:rFonts w:asciiTheme="minorHAnsi" w:hAnsiTheme="minorHAnsi" w:cstheme="minorHAnsi"/>
          <w:b/>
          <w:szCs w:val="24"/>
        </w:rPr>
        <w:t>Marek Kačor</w:t>
      </w:r>
    </w:p>
    <w:p w:rsidR="001916EE" w:rsidRPr="003221A1" w:rsidRDefault="0057449D">
      <w:pPr>
        <w:spacing w:after="0" w:line="259" w:lineRule="auto"/>
        <w:ind w:left="0" w:firstLine="0"/>
        <w:jc w:val="left"/>
        <w:rPr>
          <w:szCs w:val="24"/>
        </w:rPr>
      </w:pPr>
      <w:r w:rsidRPr="003221A1">
        <w:rPr>
          <w:rFonts w:asciiTheme="minorHAnsi" w:hAnsiTheme="minorHAnsi" w:cstheme="minorHAnsi"/>
          <w:szCs w:val="24"/>
        </w:rPr>
        <w:t xml:space="preserve">e-mail: </w:t>
      </w:r>
      <w:hyperlink r:id="rId7" w:history="1">
        <w:r w:rsidR="00D6322E" w:rsidRPr="003221A1">
          <w:rPr>
            <w:rStyle w:val="Hypertextovodkaz"/>
            <w:rFonts w:ascii="Tahoma" w:hAnsi="Tahoma" w:cs="Tahoma"/>
            <w:szCs w:val="24"/>
          </w:rPr>
          <w:t>info@voltage.cz</w:t>
        </w:r>
      </w:hyperlink>
    </w:p>
    <w:p w:rsidR="00D6322E" w:rsidRPr="003221A1" w:rsidRDefault="006F79DC">
      <w:pPr>
        <w:spacing w:after="0" w:line="259" w:lineRule="auto"/>
        <w:ind w:left="0" w:firstLine="0"/>
        <w:jc w:val="left"/>
        <w:rPr>
          <w:rFonts w:asciiTheme="minorHAnsi" w:hAnsiTheme="minorHAnsi" w:cstheme="minorHAnsi"/>
          <w:szCs w:val="24"/>
        </w:rPr>
      </w:pPr>
      <w:hyperlink r:id="rId8" w:history="1">
        <w:r w:rsidR="00D6322E" w:rsidRPr="003221A1">
          <w:rPr>
            <w:rStyle w:val="Hypertextovodkaz"/>
            <w:rFonts w:asciiTheme="minorHAnsi" w:hAnsiTheme="minorHAnsi" w:cstheme="minorHAnsi"/>
            <w:szCs w:val="24"/>
          </w:rPr>
          <w:t>https://voltage.cz</w:t>
        </w:r>
      </w:hyperlink>
    </w:p>
    <w:p w:rsidR="001916EE" w:rsidRPr="003221A1" w:rsidRDefault="001916EE">
      <w:pPr>
        <w:spacing w:after="0" w:line="259" w:lineRule="auto"/>
        <w:ind w:left="0" w:firstLine="0"/>
        <w:jc w:val="left"/>
        <w:rPr>
          <w:rFonts w:asciiTheme="minorHAnsi" w:hAnsiTheme="minorHAnsi" w:cstheme="minorHAnsi"/>
          <w:szCs w:val="24"/>
        </w:rPr>
      </w:pPr>
    </w:p>
    <w:p w:rsidR="001916EE" w:rsidRPr="003221A1" w:rsidRDefault="0057449D">
      <w:pPr>
        <w:pStyle w:val="Nadpis1"/>
        <w:ind w:left="-5" w:right="0"/>
        <w:rPr>
          <w:rFonts w:asciiTheme="minorHAnsi" w:hAnsiTheme="minorHAnsi" w:cstheme="minorHAnsi"/>
          <w:szCs w:val="24"/>
        </w:rPr>
      </w:pPr>
      <w:r w:rsidRPr="003221A1">
        <w:rPr>
          <w:rFonts w:asciiTheme="minorHAnsi" w:hAnsiTheme="minorHAnsi" w:cstheme="minorHAnsi"/>
          <w:szCs w:val="24"/>
        </w:rPr>
        <w:t xml:space="preserve">Prohlášení poskytovatele webových stránek </w:t>
      </w:r>
    </w:p>
    <w:p w:rsidR="001916EE" w:rsidRPr="003221A1" w:rsidRDefault="0057449D">
      <w:pPr>
        <w:ind w:left="-5"/>
        <w:rPr>
          <w:rFonts w:asciiTheme="minorHAnsi" w:hAnsiTheme="minorHAnsi" w:cstheme="minorHAnsi"/>
          <w:szCs w:val="24"/>
        </w:rPr>
      </w:pPr>
      <w:r w:rsidRPr="003221A1">
        <w:rPr>
          <w:rFonts w:asciiTheme="minorHAnsi" w:hAnsiTheme="minorHAnsi" w:cstheme="minorHAnsi"/>
          <w:szCs w:val="24"/>
        </w:rPr>
        <w:t xml:space="preserve">Tyto webové stránky provozuje </w:t>
      </w:r>
      <w:r w:rsidR="00D6322E" w:rsidRPr="003221A1">
        <w:rPr>
          <w:rFonts w:asciiTheme="minorHAnsi" w:hAnsiTheme="minorHAnsi" w:cstheme="minorHAnsi"/>
          <w:szCs w:val="24"/>
        </w:rPr>
        <w:t>Středisko volného času a zp DVPP DUHA Jeseník</w:t>
      </w:r>
      <w:r w:rsidRPr="003221A1">
        <w:rPr>
          <w:rFonts w:asciiTheme="minorHAnsi" w:hAnsiTheme="minorHAnsi" w:cstheme="minorHAnsi"/>
          <w:szCs w:val="24"/>
        </w:rPr>
        <w:t xml:space="preserve">, příspěvková organizace. Webové stránky využívají redakční systém </w:t>
      </w:r>
      <w:r w:rsidR="00D6322E" w:rsidRPr="003221A1">
        <w:rPr>
          <w:rFonts w:asciiTheme="minorHAnsi" w:hAnsiTheme="minorHAnsi" w:cstheme="minorHAnsi"/>
          <w:szCs w:val="24"/>
        </w:rPr>
        <w:t>noteo</w:t>
      </w:r>
      <w:r w:rsidRPr="003221A1">
        <w:rPr>
          <w:rFonts w:asciiTheme="minorHAnsi" w:hAnsiTheme="minorHAnsi" w:cstheme="minorHAnsi"/>
          <w:szCs w:val="24"/>
        </w:rPr>
        <w:t>, k</w:t>
      </w:r>
      <w:r w:rsidR="00D6322E" w:rsidRPr="003221A1">
        <w:rPr>
          <w:rFonts w:asciiTheme="minorHAnsi" w:hAnsiTheme="minorHAnsi" w:cstheme="minorHAnsi"/>
          <w:szCs w:val="24"/>
        </w:rPr>
        <w:t>terý je poskytován pod licencí …………..</w:t>
      </w:r>
    </w:p>
    <w:p w:rsidR="001916EE" w:rsidRPr="003221A1" w:rsidRDefault="0057449D">
      <w:pPr>
        <w:ind w:left="-5"/>
        <w:rPr>
          <w:rFonts w:asciiTheme="minorHAnsi" w:hAnsiTheme="minorHAnsi" w:cstheme="minorHAnsi"/>
          <w:szCs w:val="24"/>
        </w:rPr>
      </w:pPr>
      <w:r w:rsidRPr="003221A1">
        <w:rPr>
          <w:rFonts w:asciiTheme="minorHAnsi" w:hAnsiTheme="minorHAnsi" w:cstheme="minorHAnsi"/>
          <w:szCs w:val="24"/>
        </w:rPr>
        <w:t xml:space="preserve">Správcem veškerého obsahu je </w:t>
      </w:r>
      <w:r w:rsidR="00D6322E" w:rsidRPr="003221A1">
        <w:rPr>
          <w:rFonts w:asciiTheme="minorHAnsi" w:hAnsiTheme="minorHAnsi" w:cstheme="minorHAnsi"/>
          <w:szCs w:val="24"/>
        </w:rPr>
        <w:t>SVČ a zp DVPP DUHA Jeseník</w:t>
      </w:r>
      <w:r w:rsidRPr="003221A1">
        <w:rPr>
          <w:rFonts w:asciiTheme="minorHAnsi" w:hAnsiTheme="minorHAnsi" w:cstheme="minorHAnsi"/>
          <w:szCs w:val="24"/>
        </w:rPr>
        <w:t xml:space="preserve">, příspěvková organizace, </w:t>
      </w:r>
      <w:r w:rsidR="00D6322E" w:rsidRPr="003221A1">
        <w:rPr>
          <w:rFonts w:asciiTheme="minorHAnsi" w:hAnsiTheme="minorHAnsi" w:cstheme="minorHAnsi"/>
          <w:szCs w:val="24"/>
        </w:rPr>
        <w:t>Průchodní 154, Jeseník</w:t>
      </w:r>
      <w:r w:rsidRPr="003221A1">
        <w:rPr>
          <w:rFonts w:asciiTheme="minorHAnsi" w:hAnsiTheme="minorHAnsi" w:cstheme="minorHAnsi"/>
          <w:szCs w:val="24"/>
        </w:rPr>
        <w:t xml:space="preserve">. Veškeré osobní údaje návštěvníků webových stránek, které jsou prostřednictvím těchto webových stránek poskytovány, jsou spravovány výlučně správcem obsahu webu. </w:t>
      </w:r>
      <w:r w:rsidRPr="003221A1">
        <w:rPr>
          <w:rFonts w:asciiTheme="minorHAnsi" w:hAnsiTheme="minorHAnsi" w:cstheme="minorHAnsi"/>
          <w:szCs w:val="24"/>
        </w:rPr>
        <w:lastRenderedPageBreak/>
        <w:t xml:space="preserve">Prostřednictvím případných registračních formulářů a přihlášek uděluje návštěvník webových stránek správci obsahu souhlas se zpracováním svých osobních údajů. Všechny osobní údaje poskytované při registraci návštěvník poskytuje dobrovolně. Návštěvník webových stránek má možnost svůj souhlas kdykoli odvolat. </w:t>
      </w:r>
    </w:p>
    <w:p w:rsidR="001916EE" w:rsidRPr="003221A1" w:rsidRDefault="0057449D">
      <w:pPr>
        <w:ind w:left="-5"/>
        <w:rPr>
          <w:rFonts w:asciiTheme="minorHAnsi" w:hAnsiTheme="minorHAnsi" w:cstheme="minorHAnsi"/>
          <w:szCs w:val="24"/>
        </w:rPr>
      </w:pPr>
      <w:r w:rsidRPr="003221A1">
        <w:rPr>
          <w:rFonts w:asciiTheme="minorHAnsi" w:hAnsiTheme="minorHAnsi" w:cstheme="minorHAnsi"/>
          <w:szCs w:val="24"/>
        </w:rPr>
        <w:t xml:space="preserve">Provozovatel redakčního systému, jakožto zpracovatel osobních údajů tímto prohlašuje, že jsou osobní údaje zpracovávané v jí provozovaném redakčním systému dostatečně zabezpečeny proti ztrátě a úniku a zároveň prohlašuje, že neposkytuje žádné zpřístupněné osobní údaje třetím osobám. </w:t>
      </w:r>
    </w:p>
    <w:p w:rsidR="001916EE" w:rsidRPr="003221A1" w:rsidRDefault="0057449D">
      <w:pPr>
        <w:spacing w:after="0" w:line="259" w:lineRule="auto"/>
        <w:ind w:left="0" w:firstLine="0"/>
        <w:jc w:val="left"/>
        <w:rPr>
          <w:rFonts w:asciiTheme="minorHAnsi" w:hAnsiTheme="minorHAnsi" w:cstheme="minorHAnsi"/>
          <w:szCs w:val="24"/>
        </w:rPr>
      </w:pPr>
      <w:r w:rsidRPr="003221A1">
        <w:rPr>
          <w:rFonts w:asciiTheme="minorHAnsi" w:hAnsiTheme="minorHAnsi" w:cstheme="minorHAnsi"/>
          <w:b/>
          <w:szCs w:val="24"/>
        </w:rPr>
        <w:t xml:space="preserve"> </w:t>
      </w:r>
    </w:p>
    <w:p w:rsidR="001916EE" w:rsidRPr="003221A1" w:rsidRDefault="0057449D">
      <w:pPr>
        <w:pStyle w:val="Nadpis1"/>
        <w:ind w:left="-5" w:right="0"/>
        <w:rPr>
          <w:rFonts w:asciiTheme="minorHAnsi" w:hAnsiTheme="minorHAnsi" w:cstheme="minorHAnsi"/>
          <w:szCs w:val="24"/>
        </w:rPr>
      </w:pPr>
      <w:r w:rsidRPr="003221A1">
        <w:rPr>
          <w:rFonts w:asciiTheme="minorHAnsi" w:hAnsiTheme="minorHAnsi" w:cstheme="minorHAnsi"/>
          <w:szCs w:val="24"/>
        </w:rPr>
        <w:t xml:space="preserve">Kontakt na správce obsahu </w:t>
      </w:r>
    </w:p>
    <w:p w:rsidR="003221A1" w:rsidRPr="003221A1" w:rsidRDefault="00D6322E">
      <w:pPr>
        <w:spacing w:after="0" w:line="259" w:lineRule="auto"/>
        <w:ind w:left="0" w:firstLine="0"/>
        <w:jc w:val="left"/>
        <w:rPr>
          <w:rFonts w:asciiTheme="minorHAnsi" w:hAnsiTheme="minorHAnsi" w:cstheme="minorHAnsi"/>
          <w:b/>
          <w:szCs w:val="24"/>
        </w:rPr>
      </w:pPr>
      <w:r w:rsidRPr="003221A1">
        <w:rPr>
          <w:rFonts w:asciiTheme="minorHAnsi" w:hAnsiTheme="minorHAnsi" w:cstheme="minorHAnsi"/>
          <w:b/>
          <w:szCs w:val="24"/>
        </w:rPr>
        <w:t>SVČ a zp DVPP DUHA Jeseník</w:t>
      </w:r>
    </w:p>
    <w:p w:rsidR="00D6322E" w:rsidRPr="003221A1" w:rsidRDefault="00D6322E">
      <w:pPr>
        <w:spacing w:after="0" w:line="259" w:lineRule="auto"/>
        <w:ind w:left="0" w:firstLine="0"/>
        <w:jc w:val="left"/>
        <w:rPr>
          <w:rFonts w:asciiTheme="minorHAnsi" w:hAnsiTheme="minorHAnsi" w:cstheme="minorHAnsi"/>
          <w:szCs w:val="24"/>
        </w:rPr>
      </w:pPr>
      <w:r w:rsidRPr="003221A1">
        <w:rPr>
          <w:rFonts w:asciiTheme="minorHAnsi" w:hAnsiTheme="minorHAnsi" w:cstheme="minorHAnsi"/>
          <w:szCs w:val="24"/>
        </w:rPr>
        <w:t>Průchodní 154, 79001 Jeseník</w:t>
      </w:r>
    </w:p>
    <w:p w:rsidR="00D6322E" w:rsidRPr="003221A1" w:rsidRDefault="006F79DC">
      <w:pPr>
        <w:spacing w:after="0" w:line="259" w:lineRule="auto"/>
        <w:ind w:left="0" w:firstLine="0"/>
        <w:jc w:val="left"/>
        <w:rPr>
          <w:rFonts w:asciiTheme="minorHAnsi" w:hAnsiTheme="minorHAnsi" w:cstheme="minorHAnsi"/>
          <w:szCs w:val="24"/>
        </w:rPr>
      </w:pPr>
      <w:hyperlink r:id="rId9" w:history="1">
        <w:r w:rsidR="00D6322E" w:rsidRPr="003221A1">
          <w:rPr>
            <w:rStyle w:val="Hypertextovodkaz"/>
            <w:rFonts w:asciiTheme="minorHAnsi" w:hAnsiTheme="minorHAnsi" w:cstheme="minorHAnsi"/>
            <w:szCs w:val="24"/>
          </w:rPr>
          <w:t>www.duhajes.cz</w:t>
        </w:r>
      </w:hyperlink>
    </w:p>
    <w:p w:rsidR="00D6322E" w:rsidRPr="003221A1" w:rsidRDefault="006F79DC">
      <w:pPr>
        <w:spacing w:after="0" w:line="259" w:lineRule="auto"/>
        <w:ind w:left="0" w:firstLine="0"/>
        <w:jc w:val="left"/>
        <w:rPr>
          <w:rFonts w:asciiTheme="minorHAnsi" w:hAnsiTheme="minorHAnsi" w:cstheme="minorHAnsi"/>
          <w:szCs w:val="24"/>
        </w:rPr>
      </w:pPr>
      <w:hyperlink r:id="rId10" w:history="1">
        <w:r w:rsidR="00D6322E" w:rsidRPr="003221A1">
          <w:rPr>
            <w:rStyle w:val="Hypertextovodkaz"/>
            <w:rFonts w:asciiTheme="minorHAnsi" w:hAnsiTheme="minorHAnsi" w:cstheme="minorHAnsi"/>
            <w:szCs w:val="24"/>
          </w:rPr>
          <w:t>duha@duhajes.cz</w:t>
        </w:r>
      </w:hyperlink>
    </w:p>
    <w:p w:rsidR="00D6322E" w:rsidRPr="003221A1" w:rsidRDefault="00D6322E">
      <w:pPr>
        <w:spacing w:after="0" w:line="259" w:lineRule="auto"/>
        <w:ind w:left="0" w:firstLine="0"/>
        <w:jc w:val="left"/>
        <w:rPr>
          <w:rFonts w:asciiTheme="minorHAnsi" w:hAnsiTheme="minorHAnsi" w:cstheme="minorHAnsi"/>
          <w:szCs w:val="24"/>
        </w:rPr>
      </w:pPr>
      <w:r w:rsidRPr="003221A1">
        <w:rPr>
          <w:rFonts w:asciiTheme="minorHAnsi" w:hAnsiTheme="minorHAnsi" w:cstheme="minorHAnsi"/>
          <w:szCs w:val="24"/>
        </w:rPr>
        <w:t>T 777 945</w:t>
      </w:r>
      <w:r w:rsidR="003221A1" w:rsidRPr="003221A1">
        <w:rPr>
          <w:rFonts w:asciiTheme="minorHAnsi" w:hAnsiTheme="minorHAnsi" w:cstheme="minorHAnsi"/>
          <w:szCs w:val="24"/>
        </w:rPr>
        <w:t> </w:t>
      </w:r>
      <w:r w:rsidRPr="003221A1">
        <w:rPr>
          <w:rFonts w:asciiTheme="minorHAnsi" w:hAnsiTheme="minorHAnsi" w:cstheme="minorHAnsi"/>
          <w:szCs w:val="24"/>
        </w:rPr>
        <w:t>741</w:t>
      </w:r>
    </w:p>
    <w:p w:rsidR="003221A1" w:rsidRPr="003221A1" w:rsidRDefault="003221A1">
      <w:pPr>
        <w:spacing w:after="0" w:line="259" w:lineRule="auto"/>
        <w:ind w:left="0" w:firstLine="0"/>
        <w:jc w:val="left"/>
        <w:rPr>
          <w:rFonts w:asciiTheme="minorHAnsi" w:hAnsiTheme="minorHAnsi" w:cstheme="minorHAnsi"/>
          <w:szCs w:val="24"/>
        </w:rPr>
      </w:pPr>
    </w:p>
    <w:p w:rsidR="003221A1" w:rsidRPr="003221A1" w:rsidRDefault="003221A1">
      <w:pPr>
        <w:spacing w:after="0" w:line="259" w:lineRule="auto"/>
        <w:ind w:left="0" w:firstLine="0"/>
        <w:jc w:val="left"/>
        <w:rPr>
          <w:rFonts w:asciiTheme="minorHAnsi" w:hAnsiTheme="minorHAnsi" w:cstheme="minorHAnsi"/>
          <w:szCs w:val="24"/>
        </w:rPr>
      </w:pPr>
      <w:r w:rsidRPr="003221A1">
        <w:rPr>
          <w:rFonts w:asciiTheme="minorHAnsi" w:hAnsiTheme="minorHAnsi" w:cstheme="minorHAnsi"/>
          <w:szCs w:val="24"/>
        </w:rPr>
        <w:t>V Jeseníku 17.8.2022</w:t>
      </w:r>
    </w:p>
    <w:p w:rsidR="003221A1" w:rsidRPr="003221A1" w:rsidRDefault="003221A1">
      <w:pPr>
        <w:spacing w:after="0" w:line="259" w:lineRule="auto"/>
        <w:ind w:left="0" w:firstLine="0"/>
        <w:jc w:val="left"/>
        <w:rPr>
          <w:rFonts w:asciiTheme="minorHAnsi" w:hAnsiTheme="minorHAnsi" w:cstheme="minorHAnsi"/>
          <w:szCs w:val="24"/>
        </w:rPr>
      </w:pPr>
    </w:p>
    <w:p w:rsidR="003221A1" w:rsidRPr="003221A1" w:rsidRDefault="003221A1" w:rsidP="003221A1">
      <w:pPr>
        <w:spacing w:after="0" w:line="259" w:lineRule="auto"/>
        <w:ind w:left="0" w:firstLine="0"/>
        <w:jc w:val="right"/>
        <w:rPr>
          <w:rFonts w:asciiTheme="minorHAnsi" w:hAnsiTheme="minorHAnsi" w:cstheme="minorHAnsi"/>
          <w:szCs w:val="24"/>
        </w:rPr>
      </w:pPr>
      <w:r w:rsidRPr="003221A1">
        <w:rPr>
          <w:rFonts w:asciiTheme="minorHAnsi" w:hAnsiTheme="minorHAnsi" w:cstheme="minorHAnsi"/>
          <w:szCs w:val="24"/>
        </w:rPr>
        <w:t>Bc. Daniel Krčmář</w:t>
      </w:r>
    </w:p>
    <w:p w:rsidR="003221A1" w:rsidRPr="003221A1" w:rsidRDefault="003221A1" w:rsidP="003221A1">
      <w:pPr>
        <w:spacing w:after="0" w:line="259" w:lineRule="auto"/>
        <w:ind w:left="0" w:firstLine="0"/>
        <w:jc w:val="right"/>
        <w:rPr>
          <w:rFonts w:asciiTheme="minorHAnsi" w:hAnsiTheme="minorHAnsi" w:cstheme="minorHAnsi"/>
          <w:szCs w:val="24"/>
        </w:rPr>
      </w:pPr>
      <w:r w:rsidRPr="003221A1">
        <w:rPr>
          <w:rFonts w:asciiTheme="minorHAnsi" w:hAnsiTheme="minorHAnsi" w:cstheme="minorHAnsi"/>
          <w:szCs w:val="24"/>
        </w:rPr>
        <w:t>ředitel SVČ a zp DVPP DUHA Jeseník</w:t>
      </w:r>
    </w:p>
    <w:p w:rsidR="001916EE" w:rsidRPr="003221A1" w:rsidRDefault="0057449D">
      <w:pPr>
        <w:spacing w:after="0" w:line="259" w:lineRule="auto"/>
        <w:ind w:left="0" w:firstLine="0"/>
        <w:jc w:val="left"/>
        <w:rPr>
          <w:rFonts w:asciiTheme="minorHAnsi" w:hAnsiTheme="minorHAnsi" w:cstheme="minorHAnsi"/>
          <w:szCs w:val="24"/>
        </w:rPr>
      </w:pPr>
      <w:r w:rsidRPr="003221A1">
        <w:rPr>
          <w:rFonts w:asciiTheme="minorHAnsi" w:eastAsia="Arial" w:hAnsiTheme="minorHAnsi" w:cstheme="minorHAnsi"/>
          <w:color w:val="4F4C4D"/>
          <w:szCs w:val="24"/>
        </w:rPr>
        <w:t xml:space="preserve"> </w:t>
      </w:r>
    </w:p>
    <w:sectPr w:rsidR="001916EE" w:rsidRPr="003221A1">
      <w:pgSz w:w="11906" w:h="16838"/>
      <w:pgMar w:top="1440" w:right="1417" w:bottom="1440" w:left="1133"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16EE"/>
    <w:rsid w:val="001916EE"/>
    <w:rsid w:val="003221A1"/>
    <w:rsid w:val="0057449D"/>
    <w:rsid w:val="006F79DC"/>
    <w:rsid w:val="00D6322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45E68CC-3E1E-47E3-991C-99B86C513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cs-CZ" w:eastAsia="cs-CZ"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pPr>
      <w:spacing w:after="4" w:line="251" w:lineRule="auto"/>
      <w:ind w:left="10" w:hanging="10"/>
      <w:jc w:val="both"/>
    </w:pPr>
    <w:rPr>
      <w:rFonts w:ascii="Times New Roman" w:eastAsia="Times New Roman" w:hAnsi="Times New Roman" w:cs="Times New Roman"/>
      <w:color w:val="000000"/>
      <w:sz w:val="24"/>
    </w:rPr>
  </w:style>
  <w:style w:type="paragraph" w:styleId="Nadpis1">
    <w:name w:val="heading 1"/>
    <w:next w:val="Normln"/>
    <w:link w:val="Nadpis1Char"/>
    <w:uiPriority w:val="9"/>
    <w:unhideWhenUsed/>
    <w:qFormat/>
    <w:pPr>
      <w:keepNext/>
      <w:keepLines/>
      <w:spacing w:after="0"/>
      <w:ind w:left="10" w:right="5" w:hanging="10"/>
      <w:outlineLvl w:val="0"/>
    </w:pPr>
    <w:rPr>
      <w:rFonts w:ascii="Times New Roman" w:eastAsia="Times New Roman" w:hAnsi="Times New Roman" w:cs="Times New Roman"/>
      <w:b/>
      <w:color w:val="000000"/>
      <w:sz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link w:val="Nadpis1"/>
    <w:rPr>
      <w:rFonts w:ascii="Times New Roman" w:eastAsia="Times New Roman" w:hAnsi="Times New Roman" w:cs="Times New Roman"/>
      <w:b/>
      <w:color w:val="000000"/>
      <w:sz w:val="24"/>
    </w:rPr>
  </w:style>
  <w:style w:type="character" w:styleId="Hypertextovodkaz">
    <w:name w:val="Hyperlink"/>
    <w:basedOn w:val="Standardnpsmoodstavce"/>
    <w:uiPriority w:val="99"/>
    <w:unhideWhenUsed/>
    <w:rsid w:val="00D6322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8019622">
      <w:bodyDiv w:val="1"/>
      <w:marLeft w:val="0"/>
      <w:marRight w:val="0"/>
      <w:marTop w:val="0"/>
      <w:marBottom w:val="0"/>
      <w:divBdr>
        <w:top w:val="none" w:sz="0" w:space="0" w:color="auto"/>
        <w:left w:val="none" w:sz="0" w:space="0" w:color="auto"/>
        <w:bottom w:val="none" w:sz="0" w:space="0" w:color="auto"/>
        <w:right w:val="none" w:sz="0" w:space="0" w:color="auto"/>
      </w:divBdr>
    </w:div>
    <w:div w:id="1869415120">
      <w:bodyDiv w:val="1"/>
      <w:marLeft w:val="0"/>
      <w:marRight w:val="0"/>
      <w:marTop w:val="0"/>
      <w:marBottom w:val="0"/>
      <w:divBdr>
        <w:top w:val="none" w:sz="0" w:space="0" w:color="auto"/>
        <w:left w:val="none" w:sz="0" w:space="0" w:color="auto"/>
        <w:bottom w:val="none" w:sz="0" w:space="0" w:color="auto"/>
        <w:right w:val="none" w:sz="0" w:space="0" w:color="auto"/>
      </w:divBdr>
      <w:divsChild>
        <w:div w:id="2131823038">
          <w:marLeft w:val="0"/>
          <w:marRight w:val="0"/>
          <w:marTop w:val="0"/>
          <w:marBottom w:val="450"/>
          <w:divBdr>
            <w:top w:val="none" w:sz="0" w:space="0" w:color="auto"/>
            <w:left w:val="none" w:sz="0" w:space="0" w:color="auto"/>
            <w:bottom w:val="none" w:sz="0" w:space="0" w:color="auto"/>
            <w:right w:val="none" w:sz="0" w:space="0" w:color="auto"/>
          </w:divBdr>
          <w:divsChild>
            <w:div w:id="1486315800">
              <w:marLeft w:val="0"/>
              <w:marRight w:val="0"/>
              <w:marTop w:val="0"/>
              <w:marBottom w:val="0"/>
              <w:divBdr>
                <w:top w:val="none" w:sz="0" w:space="0" w:color="auto"/>
                <w:left w:val="none" w:sz="0" w:space="0" w:color="auto"/>
                <w:bottom w:val="none" w:sz="0" w:space="0" w:color="auto"/>
                <w:right w:val="none" w:sz="0" w:space="0" w:color="auto"/>
              </w:divBdr>
              <w:divsChild>
                <w:div w:id="438794537">
                  <w:marLeft w:val="0"/>
                  <w:marRight w:val="0"/>
                  <w:marTop w:val="0"/>
                  <w:marBottom w:val="0"/>
                  <w:divBdr>
                    <w:top w:val="none" w:sz="0" w:space="0" w:color="auto"/>
                    <w:left w:val="none" w:sz="0" w:space="0" w:color="auto"/>
                    <w:bottom w:val="none" w:sz="0" w:space="0" w:color="auto"/>
                    <w:right w:val="none" w:sz="0" w:space="0" w:color="auto"/>
                  </w:divBdr>
                  <w:divsChild>
                    <w:div w:id="498619882">
                      <w:marLeft w:val="0"/>
                      <w:marRight w:val="0"/>
                      <w:marTop w:val="0"/>
                      <w:marBottom w:val="0"/>
                      <w:divBdr>
                        <w:top w:val="none" w:sz="0" w:space="0" w:color="auto"/>
                        <w:left w:val="none" w:sz="0" w:space="0" w:color="auto"/>
                        <w:bottom w:val="none" w:sz="0" w:space="0" w:color="auto"/>
                        <w:right w:val="none" w:sz="0" w:space="0" w:color="auto"/>
                      </w:divBdr>
                      <w:divsChild>
                        <w:div w:id="240019998">
                          <w:marLeft w:val="0"/>
                          <w:marRight w:val="0"/>
                          <w:marTop w:val="0"/>
                          <w:marBottom w:val="0"/>
                          <w:divBdr>
                            <w:top w:val="none" w:sz="0" w:space="0" w:color="auto"/>
                            <w:left w:val="none" w:sz="0" w:space="0" w:color="auto"/>
                            <w:bottom w:val="none" w:sz="0" w:space="0" w:color="auto"/>
                            <w:right w:val="none" w:sz="0" w:space="0" w:color="auto"/>
                          </w:divBdr>
                          <w:divsChild>
                            <w:div w:id="275335271">
                              <w:marLeft w:val="0"/>
                              <w:marRight w:val="0"/>
                              <w:marTop w:val="0"/>
                              <w:marBottom w:val="0"/>
                              <w:divBdr>
                                <w:top w:val="none" w:sz="0" w:space="0" w:color="auto"/>
                                <w:left w:val="none" w:sz="0" w:space="0" w:color="auto"/>
                                <w:bottom w:val="none" w:sz="0" w:space="0" w:color="auto"/>
                                <w:right w:val="none" w:sz="0" w:space="0" w:color="auto"/>
                              </w:divBdr>
                              <w:divsChild>
                                <w:div w:id="648442159">
                                  <w:marLeft w:val="0"/>
                                  <w:marRight w:val="0"/>
                                  <w:marTop w:val="0"/>
                                  <w:marBottom w:val="0"/>
                                  <w:divBdr>
                                    <w:top w:val="none" w:sz="0" w:space="0" w:color="auto"/>
                                    <w:left w:val="none" w:sz="0" w:space="0" w:color="auto"/>
                                    <w:bottom w:val="none" w:sz="0" w:space="0" w:color="auto"/>
                                    <w:right w:val="none" w:sz="0" w:space="0" w:color="auto"/>
                                  </w:divBdr>
                                  <w:divsChild>
                                    <w:div w:id="258569044">
                                      <w:marLeft w:val="0"/>
                                      <w:marRight w:val="0"/>
                                      <w:marTop w:val="0"/>
                                      <w:marBottom w:val="0"/>
                                      <w:divBdr>
                                        <w:top w:val="none" w:sz="0" w:space="0" w:color="auto"/>
                                        <w:left w:val="none" w:sz="0" w:space="0" w:color="auto"/>
                                        <w:bottom w:val="none" w:sz="0" w:space="0" w:color="auto"/>
                                        <w:right w:val="none" w:sz="0" w:space="0" w:color="auto"/>
                                      </w:divBdr>
                                      <w:divsChild>
                                        <w:div w:id="890386523">
                                          <w:marLeft w:val="0"/>
                                          <w:marRight w:val="0"/>
                                          <w:marTop w:val="0"/>
                                          <w:marBottom w:val="0"/>
                                          <w:divBdr>
                                            <w:top w:val="none" w:sz="0" w:space="0" w:color="auto"/>
                                            <w:left w:val="none" w:sz="0" w:space="0" w:color="auto"/>
                                            <w:bottom w:val="none" w:sz="0" w:space="0" w:color="auto"/>
                                            <w:right w:val="none" w:sz="0" w:space="0" w:color="auto"/>
                                          </w:divBdr>
                                          <w:divsChild>
                                            <w:div w:id="898202334">
                                              <w:marLeft w:val="0"/>
                                              <w:marRight w:val="0"/>
                                              <w:marTop w:val="0"/>
                                              <w:marBottom w:val="0"/>
                                              <w:divBdr>
                                                <w:top w:val="none" w:sz="0" w:space="0" w:color="auto"/>
                                                <w:left w:val="none" w:sz="0" w:space="0" w:color="auto"/>
                                                <w:bottom w:val="none" w:sz="0" w:space="0" w:color="auto"/>
                                                <w:right w:val="none" w:sz="0" w:space="0" w:color="auto"/>
                                              </w:divBdr>
                                              <w:divsChild>
                                                <w:div w:id="481966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853089">
                                      <w:marLeft w:val="0"/>
                                      <w:marRight w:val="0"/>
                                      <w:marTop w:val="0"/>
                                      <w:marBottom w:val="0"/>
                                      <w:divBdr>
                                        <w:top w:val="none" w:sz="0" w:space="0" w:color="auto"/>
                                        <w:left w:val="none" w:sz="0" w:space="0" w:color="auto"/>
                                        <w:bottom w:val="none" w:sz="0" w:space="0" w:color="auto"/>
                                        <w:right w:val="none" w:sz="0" w:space="0" w:color="auto"/>
                                      </w:divBdr>
                                      <w:divsChild>
                                        <w:div w:id="2002924320">
                                          <w:marLeft w:val="0"/>
                                          <w:marRight w:val="0"/>
                                          <w:marTop w:val="0"/>
                                          <w:marBottom w:val="0"/>
                                          <w:divBdr>
                                            <w:top w:val="none" w:sz="0" w:space="0" w:color="auto"/>
                                            <w:left w:val="none" w:sz="0" w:space="0" w:color="auto"/>
                                            <w:bottom w:val="none" w:sz="0" w:space="0" w:color="auto"/>
                                            <w:right w:val="none" w:sz="0" w:space="0" w:color="auto"/>
                                          </w:divBdr>
                                        </w:div>
                                      </w:divsChild>
                                    </w:div>
                                    <w:div w:id="34618303">
                                      <w:marLeft w:val="0"/>
                                      <w:marRight w:val="0"/>
                                      <w:marTop w:val="0"/>
                                      <w:marBottom w:val="0"/>
                                      <w:divBdr>
                                        <w:top w:val="none" w:sz="0" w:space="0" w:color="auto"/>
                                        <w:left w:val="none" w:sz="0" w:space="0" w:color="auto"/>
                                        <w:bottom w:val="none" w:sz="0" w:space="0" w:color="auto"/>
                                        <w:right w:val="none" w:sz="0" w:space="0" w:color="auto"/>
                                      </w:divBdr>
                                      <w:divsChild>
                                        <w:div w:id="1987396936">
                                          <w:marLeft w:val="0"/>
                                          <w:marRight w:val="0"/>
                                          <w:marTop w:val="0"/>
                                          <w:marBottom w:val="0"/>
                                          <w:divBdr>
                                            <w:top w:val="none" w:sz="0" w:space="0" w:color="auto"/>
                                            <w:left w:val="none" w:sz="0" w:space="0" w:color="auto"/>
                                            <w:bottom w:val="none" w:sz="0" w:space="0" w:color="auto"/>
                                            <w:right w:val="none" w:sz="0" w:space="0" w:color="auto"/>
                                          </w:divBdr>
                                          <w:divsChild>
                                            <w:div w:id="879824811">
                                              <w:marLeft w:val="0"/>
                                              <w:marRight w:val="0"/>
                                              <w:marTop w:val="0"/>
                                              <w:marBottom w:val="0"/>
                                              <w:divBdr>
                                                <w:top w:val="none" w:sz="0" w:space="0" w:color="auto"/>
                                                <w:left w:val="none" w:sz="0" w:space="0" w:color="auto"/>
                                                <w:bottom w:val="none" w:sz="0" w:space="0" w:color="auto"/>
                                                <w:right w:val="none" w:sz="0" w:space="0" w:color="auto"/>
                                              </w:divBdr>
                                            </w:div>
                                            <w:div w:id="505751690">
                                              <w:marLeft w:val="0"/>
                                              <w:marRight w:val="0"/>
                                              <w:marTop w:val="0"/>
                                              <w:marBottom w:val="0"/>
                                              <w:divBdr>
                                                <w:top w:val="none" w:sz="0" w:space="0" w:color="auto"/>
                                                <w:left w:val="none" w:sz="0" w:space="0" w:color="auto"/>
                                                <w:bottom w:val="none" w:sz="0" w:space="0" w:color="auto"/>
                                                <w:right w:val="none" w:sz="0" w:space="0" w:color="auto"/>
                                              </w:divBdr>
                                            </w:div>
                                            <w:div w:id="1432628778">
                                              <w:marLeft w:val="0"/>
                                              <w:marRight w:val="0"/>
                                              <w:marTop w:val="0"/>
                                              <w:marBottom w:val="0"/>
                                              <w:divBdr>
                                                <w:top w:val="none" w:sz="0" w:space="0" w:color="auto"/>
                                                <w:left w:val="none" w:sz="0" w:space="0" w:color="auto"/>
                                                <w:bottom w:val="none" w:sz="0" w:space="0" w:color="auto"/>
                                                <w:right w:val="none" w:sz="0" w:space="0" w:color="auto"/>
                                              </w:divBdr>
                                            </w:div>
                                            <w:div w:id="504591358">
                                              <w:marLeft w:val="0"/>
                                              <w:marRight w:val="0"/>
                                              <w:marTop w:val="0"/>
                                              <w:marBottom w:val="0"/>
                                              <w:divBdr>
                                                <w:top w:val="none" w:sz="0" w:space="0" w:color="auto"/>
                                                <w:left w:val="none" w:sz="0" w:space="0" w:color="auto"/>
                                                <w:bottom w:val="none" w:sz="0" w:space="0" w:color="auto"/>
                                                <w:right w:val="none" w:sz="0" w:space="0" w:color="auto"/>
                                              </w:divBdr>
                                            </w:div>
                                            <w:div w:id="279846989">
                                              <w:marLeft w:val="0"/>
                                              <w:marRight w:val="0"/>
                                              <w:marTop w:val="0"/>
                                              <w:marBottom w:val="0"/>
                                              <w:divBdr>
                                                <w:top w:val="none" w:sz="0" w:space="0" w:color="auto"/>
                                                <w:left w:val="none" w:sz="0" w:space="0" w:color="auto"/>
                                                <w:bottom w:val="none" w:sz="0" w:space="0" w:color="auto"/>
                                                <w:right w:val="none" w:sz="0" w:space="0" w:color="auto"/>
                                              </w:divBdr>
                                            </w:div>
                                            <w:div w:id="914820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4601151">
                                  <w:marLeft w:val="0"/>
                                  <w:marRight w:val="0"/>
                                  <w:marTop w:val="0"/>
                                  <w:marBottom w:val="0"/>
                                  <w:divBdr>
                                    <w:top w:val="none" w:sz="0" w:space="0" w:color="auto"/>
                                    <w:left w:val="none" w:sz="0" w:space="0" w:color="auto"/>
                                    <w:bottom w:val="none" w:sz="0" w:space="0" w:color="auto"/>
                                    <w:right w:val="none" w:sz="0" w:space="0" w:color="auto"/>
                                  </w:divBdr>
                                  <w:divsChild>
                                    <w:div w:id="571623349">
                                      <w:marLeft w:val="0"/>
                                      <w:marRight w:val="0"/>
                                      <w:marTop w:val="0"/>
                                      <w:marBottom w:val="0"/>
                                      <w:divBdr>
                                        <w:top w:val="none" w:sz="0" w:space="0" w:color="auto"/>
                                        <w:left w:val="none" w:sz="0" w:space="0" w:color="auto"/>
                                        <w:bottom w:val="none" w:sz="0" w:space="0" w:color="auto"/>
                                        <w:right w:val="none" w:sz="0" w:space="0" w:color="auto"/>
                                      </w:divBdr>
                                      <w:divsChild>
                                        <w:div w:id="307245180">
                                          <w:marLeft w:val="0"/>
                                          <w:marRight w:val="0"/>
                                          <w:marTop w:val="0"/>
                                          <w:marBottom w:val="0"/>
                                          <w:divBdr>
                                            <w:top w:val="none" w:sz="0" w:space="0" w:color="auto"/>
                                            <w:left w:val="none" w:sz="0" w:space="0" w:color="auto"/>
                                            <w:bottom w:val="none" w:sz="0" w:space="0" w:color="auto"/>
                                            <w:right w:val="none" w:sz="0" w:space="0" w:color="auto"/>
                                          </w:divBdr>
                                          <w:divsChild>
                                            <w:div w:id="1354184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2336962">
                              <w:marLeft w:val="0"/>
                              <w:marRight w:val="0"/>
                              <w:marTop w:val="0"/>
                              <w:marBottom w:val="0"/>
                              <w:divBdr>
                                <w:top w:val="none" w:sz="0" w:space="0" w:color="auto"/>
                                <w:left w:val="none" w:sz="0" w:space="0" w:color="auto"/>
                                <w:bottom w:val="none" w:sz="0" w:space="0" w:color="auto"/>
                                <w:right w:val="none" w:sz="0" w:space="0" w:color="auto"/>
                              </w:divBdr>
                              <w:divsChild>
                                <w:div w:id="1495487605">
                                  <w:marLeft w:val="150"/>
                                  <w:marRight w:val="150"/>
                                  <w:marTop w:val="150"/>
                                  <w:marBottom w:val="150"/>
                                  <w:divBdr>
                                    <w:top w:val="none" w:sz="0" w:space="0" w:color="auto"/>
                                    <w:left w:val="none" w:sz="0" w:space="0" w:color="auto"/>
                                    <w:bottom w:val="none" w:sz="0" w:space="0" w:color="auto"/>
                                    <w:right w:val="none" w:sz="0" w:space="0" w:color="auto"/>
                                  </w:divBdr>
                                  <w:divsChild>
                                    <w:div w:id="713890894">
                                      <w:marLeft w:val="0"/>
                                      <w:marRight w:val="0"/>
                                      <w:marTop w:val="0"/>
                                      <w:marBottom w:val="0"/>
                                      <w:divBdr>
                                        <w:top w:val="none" w:sz="0" w:space="0" w:color="auto"/>
                                        <w:left w:val="none" w:sz="0" w:space="0" w:color="auto"/>
                                        <w:bottom w:val="none" w:sz="0" w:space="0" w:color="auto"/>
                                        <w:right w:val="none" w:sz="0" w:space="0" w:color="auto"/>
                                      </w:divBdr>
                                    </w:div>
                                    <w:div w:id="1989552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6539313">
                              <w:marLeft w:val="0"/>
                              <w:marRight w:val="0"/>
                              <w:marTop w:val="0"/>
                              <w:marBottom w:val="0"/>
                              <w:divBdr>
                                <w:top w:val="none" w:sz="0" w:space="0" w:color="auto"/>
                                <w:left w:val="none" w:sz="0" w:space="0" w:color="auto"/>
                                <w:bottom w:val="none" w:sz="0" w:space="0" w:color="auto"/>
                                <w:right w:val="none" w:sz="0" w:space="0" w:color="auto"/>
                              </w:divBdr>
                            </w:div>
                            <w:div w:id="121273555">
                              <w:marLeft w:val="0"/>
                              <w:marRight w:val="0"/>
                              <w:marTop w:val="0"/>
                              <w:marBottom w:val="0"/>
                              <w:divBdr>
                                <w:top w:val="none" w:sz="0" w:space="0" w:color="auto"/>
                                <w:left w:val="none" w:sz="0" w:space="0" w:color="auto"/>
                                <w:bottom w:val="none" w:sz="0" w:space="0" w:color="auto"/>
                                <w:right w:val="none" w:sz="0" w:space="0" w:color="auto"/>
                              </w:divBdr>
                              <w:divsChild>
                                <w:div w:id="1534609243">
                                  <w:marLeft w:val="150"/>
                                  <w:marRight w:val="150"/>
                                  <w:marTop w:val="150"/>
                                  <w:marBottom w:val="150"/>
                                  <w:divBdr>
                                    <w:top w:val="none" w:sz="0" w:space="0" w:color="auto"/>
                                    <w:left w:val="none" w:sz="0" w:space="0" w:color="auto"/>
                                    <w:bottom w:val="none" w:sz="0" w:space="0" w:color="auto"/>
                                    <w:right w:val="none" w:sz="0" w:space="0" w:color="auto"/>
                                  </w:divBdr>
                                  <w:divsChild>
                                    <w:div w:id="1507861387">
                                      <w:marLeft w:val="0"/>
                                      <w:marRight w:val="0"/>
                                      <w:marTop w:val="0"/>
                                      <w:marBottom w:val="0"/>
                                      <w:divBdr>
                                        <w:top w:val="none" w:sz="0" w:space="0" w:color="auto"/>
                                        <w:left w:val="none" w:sz="0" w:space="0" w:color="auto"/>
                                        <w:bottom w:val="none" w:sz="0" w:space="0" w:color="auto"/>
                                        <w:right w:val="none" w:sz="0" w:space="0" w:color="auto"/>
                                      </w:divBdr>
                                      <w:divsChild>
                                        <w:div w:id="1778677794">
                                          <w:marLeft w:val="0"/>
                                          <w:marRight w:val="0"/>
                                          <w:marTop w:val="0"/>
                                          <w:marBottom w:val="0"/>
                                          <w:divBdr>
                                            <w:top w:val="none" w:sz="0" w:space="0" w:color="auto"/>
                                            <w:left w:val="none" w:sz="0" w:space="0" w:color="auto"/>
                                            <w:bottom w:val="none" w:sz="0" w:space="0" w:color="auto"/>
                                            <w:right w:val="none" w:sz="0" w:space="0" w:color="auto"/>
                                          </w:divBdr>
                                        </w:div>
                                      </w:divsChild>
                                    </w:div>
                                    <w:div w:id="2080975997">
                                      <w:marLeft w:val="0"/>
                                      <w:marRight w:val="0"/>
                                      <w:marTop w:val="0"/>
                                      <w:marBottom w:val="0"/>
                                      <w:divBdr>
                                        <w:top w:val="none" w:sz="0" w:space="0" w:color="auto"/>
                                        <w:left w:val="none" w:sz="0" w:space="0" w:color="auto"/>
                                        <w:bottom w:val="none" w:sz="0" w:space="0" w:color="auto"/>
                                        <w:right w:val="none" w:sz="0" w:space="0" w:color="auto"/>
                                      </w:divBdr>
                                      <w:divsChild>
                                        <w:div w:id="495809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5389671">
                              <w:marLeft w:val="0"/>
                              <w:marRight w:val="0"/>
                              <w:marTop w:val="0"/>
                              <w:marBottom w:val="0"/>
                              <w:divBdr>
                                <w:top w:val="none" w:sz="0" w:space="0" w:color="auto"/>
                                <w:left w:val="none" w:sz="0" w:space="0" w:color="auto"/>
                                <w:bottom w:val="none" w:sz="0" w:space="0" w:color="auto"/>
                                <w:right w:val="none" w:sz="0" w:space="0" w:color="auto"/>
                              </w:divBdr>
                              <w:divsChild>
                                <w:div w:id="254363615">
                                  <w:marLeft w:val="75"/>
                                  <w:marRight w:val="75"/>
                                  <w:marTop w:val="0"/>
                                  <w:marBottom w:val="0"/>
                                  <w:divBdr>
                                    <w:top w:val="none" w:sz="0" w:space="0" w:color="auto"/>
                                    <w:left w:val="none" w:sz="0" w:space="0" w:color="auto"/>
                                    <w:bottom w:val="none" w:sz="0" w:space="0" w:color="auto"/>
                                    <w:right w:val="none" w:sz="0" w:space="0" w:color="auto"/>
                                  </w:divBdr>
                                  <w:divsChild>
                                    <w:div w:id="641272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0981103">
                              <w:marLeft w:val="0"/>
                              <w:marRight w:val="0"/>
                              <w:marTop w:val="0"/>
                              <w:marBottom w:val="0"/>
                              <w:divBdr>
                                <w:top w:val="none" w:sz="0" w:space="0" w:color="auto"/>
                                <w:left w:val="none" w:sz="0" w:space="0" w:color="auto"/>
                                <w:bottom w:val="none" w:sz="0" w:space="0" w:color="auto"/>
                                <w:right w:val="none" w:sz="0" w:space="0" w:color="auto"/>
                              </w:divBdr>
                              <w:divsChild>
                                <w:div w:id="1493057282">
                                  <w:marLeft w:val="0"/>
                                  <w:marRight w:val="0"/>
                                  <w:marTop w:val="0"/>
                                  <w:marBottom w:val="0"/>
                                  <w:divBdr>
                                    <w:top w:val="none" w:sz="0" w:space="0" w:color="auto"/>
                                    <w:left w:val="none" w:sz="0" w:space="0" w:color="auto"/>
                                    <w:bottom w:val="none" w:sz="0" w:space="0" w:color="auto"/>
                                    <w:right w:val="none" w:sz="0" w:space="0" w:color="auto"/>
                                  </w:divBdr>
                                  <w:divsChild>
                                    <w:div w:id="1671178923">
                                      <w:marLeft w:val="0"/>
                                      <w:marRight w:val="0"/>
                                      <w:marTop w:val="0"/>
                                      <w:marBottom w:val="0"/>
                                      <w:divBdr>
                                        <w:top w:val="none" w:sz="0" w:space="0" w:color="auto"/>
                                        <w:left w:val="none" w:sz="0" w:space="0" w:color="auto"/>
                                        <w:bottom w:val="none" w:sz="0" w:space="0" w:color="auto"/>
                                        <w:right w:val="none" w:sz="0" w:space="0" w:color="auto"/>
                                      </w:divBdr>
                                      <w:divsChild>
                                        <w:div w:id="1677422799">
                                          <w:marLeft w:val="0"/>
                                          <w:marRight w:val="0"/>
                                          <w:marTop w:val="0"/>
                                          <w:marBottom w:val="0"/>
                                          <w:divBdr>
                                            <w:top w:val="none" w:sz="0" w:space="0" w:color="auto"/>
                                            <w:left w:val="none" w:sz="0" w:space="0" w:color="auto"/>
                                            <w:bottom w:val="none" w:sz="0" w:space="0" w:color="auto"/>
                                            <w:right w:val="none" w:sz="0" w:space="0" w:color="auto"/>
                                          </w:divBdr>
                                        </w:div>
                                      </w:divsChild>
                                    </w:div>
                                    <w:div w:id="995304584">
                                      <w:marLeft w:val="0"/>
                                      <w:marRight w:val="0"/>
                                      <w:marTop w:val="0"/>
                                      <w:marBottom w:val="0"/>
                                      <w:divBdr>
                                        <w:top w:val="none" w:sz="0" w:space="0" w:color="auto"/>
                                        <w:left w:val="none" w:sz="0" w:space="0" w:color="auto"/>
                                        <w:bottom w:val="none" w:sz="0" w:space="0" w:color="auto"/>
                                        <w:right w:val="none" w:sz="0" w:space="0" w:color="auto"/>
                                      </w:divBdr>
                                      <w:divsChild>
                                        <w:div w:id="1899658594">
                                          <w:marLeft w:val="0"/>
                                          <w:marRight w:val="0"/>
                                          <w:marTop w:val="0"/>
                                          <w:marBottom w:val="0"/>
                                          <w:divBdr>
                                            <w:top w:val="none" w:sz="0" w:space="0" w:color="auto"/>
                                            <w:left w:val="none" w:sz="0" w:space="0" w:color="auto"/>
                                            <w:bottom w:val="none" w:sz="0" w:space="0" w:color="auto"/>
                                            <w:right w:val="none" w:sz="0" w:space="0" w:color="auto"/>
                                          </w:divBdr>
                                        </w:div>
                                      </w:divsChild>
                                    </w:div>
                                    <w:div w:id="21250589">
                                      <w:marLeft w:val="0"/>
                                      <w:marRight w:val="0"/>
                                      <w:marTop w:val="0"/>
                                      <w:marBottom w:val="0"/>
                                      <w:divBdr>
                                        <w:top w:val="none" w:sz="0" w:space="0" w:color="auto"/>
                                        <w:left w:val="none" w:sz="0" w:space="0" w:color="auto"/>
                                        <w:bottom w:val="none" w:sz="0" w:space="0" w:color="auto"/>
                                        <w:right w:val="none" w:sz="0" w:space="0" w:color="auto"/>
                                      </w:divBdr>
                                    </w:div>
                                    <w:div w:id="1672945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03628678">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voltage.cz/kontakt/" TargetMode="External"/><Relationship Id="rId3" Type="http://schemas.openxmlformats.org/officeDocument/2006/relationships/webSettings" Target="webSettings.xml"/><Relationship Id="rId7" Type="http://schemas.openxmlformats.org/officeDocument/2006/relationships/hyperlink" Target="mailto:info@voltage.cz"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duha@duhajes.cz" TargetMode="External"/><Relationship Id="rId11" Type="http://schemas.openxmlformats.org/officeDocument/2006/relationships/fontTable" Target="fontTable.xml"/><Relationship Id="rId5" Type="http://schemas.openxmlformats.org/officeDocument/2006/relationships/hyperlink" Target="mailto:duhajes.cz" TargetMode="External"/><Relationship Id="rId10" Type="http://schemas.openxmlformats.org/officeDocument/2006/relationships/hyperlink" Target="mailto:duha@duhajes.cz" TargetMode="External"/><Relationship Id="rId4" Type="http://schemas.openxmlformats.org/officeDocument/2006/relationships/image" Target="media/image1.png"/><Relationship Id="rId9" Type="http://schemas.openxmlformats.org/officeDocument/2006/relationships/hyperlink" Target="http://www.duhajes.cz"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500</Words>
  <Characters>2954</Characters>
  <Application>Microsoft Office Word</Application>
  <DocSecurity>0</DocSecurity>
  <Lines>24</Lines>
  <Paragraphs>6</Paragraphs>
  <ScaleCrop>false</ScaleCrop>
  <HeadingPairs>
    <vt:vector size="2" baseType="variant">
      <vt:variant>
        <vt:lpstr>Název</vt:lpstr>
      </vt:variant>
      <vt:variant>
        <vt:i4>1</vt:i4>
      </vt:variant>
    </vt:vector>
  </HeadingPairs>
  <TitlesOfParts>
    <vt:vector size="1" baseType="lpstr">
      <vt:lpstr>Žádost :</vt:lpstr>
    </vt:vector>
  </TitlesOfParts>
  <Company>HP</Company>
  <LinksUpToDate>false</LinksUpToDate>
  <CharactersWithSpaces>3448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Žádost :</dc:title>
  <dc:subject/>
  <dc:creator>Veronika Novosadová</dc:creator>
  <cp:keywords/>
  <cp:lastModifiedBy>Pavla Jezova</cp:lastModifiedBy>
  <cp:revision>2</cp:revision>
  <dcterms:created xsi:type="dcterms:W3CDTF">2022-08-18T15:51:00Z</dcterms:created>
  <dcterms:modified xsi:type="dcterms:W3CDTF">2022-08-18T15:51:00Z</dcterms:modified>
</cp:coreProperties>
</file>